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</w:rPr>
        <w:drawing>
          <wp:inline distB="114300" distT="114300" distL="114300" distR="114300">
            <wp:extent cx="1552575" cy="15525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enate Resolution No. 2025/2026-095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  <w:rtl w:val="0"/>
        </w:rPr>
        <w:t xml:space="preserve">Adopting a Resolution Template for 2025-26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Primary Sponsor</w:t>
      </w:r>
    </w:p>
    <w:p w:rsidR="00000000" w:rsidDel="00000000" w:rsidP="00000000" w:rsidRDefault="00000000" w:rsidRPr="00000000" w14:paraId="00000007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Isha Chander (ASUC Executive Vice President)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Co-Sponsors</w:t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Maddie Chesebro and Christopher Bailey (Co-Directors of Legislative Department to ASUC Executive VP), Isaac Alpert (Deputy Legislative Director under ASUC Executive VP)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Senate adopted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SR 2025/2026-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074</w:t>
      </w:r>
      <w:r w:rsidDel="00000000" w:rsidR="00000000" w:rsidRPr="00000000">
        <w:rPr>
          <w:rFonts w:ascii="Cambria" w:cs="Cambria" w:eastAsia="Cambria" w:hAnsi="Cambria"/>
          <w:strike w:val="1"/>
          <w:sz w:val="24"/>
          <w:szCs w:val="24"/>
          <w:rtl w:val="0"/>
        </w:rPr>
        <w:t xml:space="preserve">###</w:t>
      </w:r>
      <w:r w:rsidDel="00000000" w:rsidR="00000000" w:rsidRPr="00000000">
        <w:rPr>
          <w:rFonts w:ascii="Cambria" w:cs="Cambria" w:eastAsia="Cambria" w:hAnsi="Cambria"/>
          <w:strike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stipulating the requirement the Senate to adopt The Official ASUC Resolution Template; and, </w:t>
      </w:r>
    </w:p>
    <w:p w:rsidR="00000000" w:rsidDel="00000000" w:rsidP="00000000" w:rsidRDefault="00000000" w:rsidRPr="00000000" w14:paraId="0000000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since the recent passage of SR 2025/2026-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074</w:t>
      </w:r>
      <w:r w:rsidDel="00000000" w:rsidR="00000000" w:rsidRPr="00000000">
        <w:rPr>
          <w:rFonts w:ascii="Cambria" w:cs="Cambria" w:eastAsia="Cambria" w:hAnsi="Cambria"/>
          <w:strike w:val="1"/>
          <w:sz w:val="24"/>
          <w:szCs w:val="24"/>
          <w:rtl w:val="0"/>
        </w:rPr>
        <w:t xml:space="preserve">###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The ASUC has not adopted a template for the 2025-2026 term. </w:t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RESOLVED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the ASUC Senate adopts Appendix A as The Official ASUC Resolution Template for the remainder of the 2025-2026 ASUC term; and,</w:t>
      </w:r>
    </w:p>
    <w:p w:rsidR="00000000" w:rsidDel="00000000" w:rsidP="00000000" w:rsidRDefault="00000000" w:rsidRPr="00000000" w14:paraId="0000001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FURTHER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ASUC Senate believes Appendix A fulfills all resolution requirements as listed in ASUCBL 1201 § 9.1.</w:t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mbria" w:cs="Cambria" w:eastAsia="Cambria" w:hAnsi="Cambria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sz w:val="40"/>
          <w:szCs w:val="40"/>
          <w:rtl w:val="0"/>
        </w:rPr>
        <w:t xml:space="preserve">Appendix A</w:t>
      </w:r>
    </w:p>
    <w:p w:rsidR="00000000" w:rsidDel="00000000" w:rsidP="00000000" w:rsidRDefault="00000000" w:rsidRPr="00000000" w14:paraId="0000001D">
      <w:pPr>
        <w:spacing w:after="200" w:lineRule="auto"/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after="200" w:before="200" w:lineRule="auto"/>
        <w:jc w:val="center"/>
        <w:rPr>
          <w:b w:val="1"/>
          <w:bCs w:val="1"/>
          <w:sz w:val="28"/>
          <w:szCs w:val="28"/>
        </w:rPr>
      </w:pPr>
      <w:bookmarkStart w:colFirst="0" w:colLast="0" w:name="_inu83ddt79sa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The Official ASUC Resolution Template</w:t>
      </w:r>
    </w:p>
    <w:p w:rsidR="00000000" w:rsidDel="00000000" w:rsidP="00000000" w:rsidRDefault="00000000" w:rsidRPr="00000000" w14:paraId="0000001F">
      <w:pPr>
        <w:spacing w:after="200" w:lineRule="auto"/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00" w:lineRule="auto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18"/>
          <w:szCs w:val="18"/>
          <w:rtl w:val="0"/>
        </w:rPr>
        <w:t xml:space="preserve">[In header]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Senate Resolution </w:t>
      </w:r>
    </w:p>
    <w:p w:rsidR="00000000" w:rsidDel="00000000" w:rsidP="00000000" w:rsidRDefault="00000000" w:rsidRPr="00000000" w14:paraId="00000021">
      <w:pPr>
        <w:widowControl w:val="0"/>
        <w:tabs>
          <w:tab w:val="center" w:leader="none" w:pos="5760"/>
          <w:tab w:val="right" w:leader="none" w:pos="8640"/>
        </w:tabs>
        <w:spacing w:line="240" w:lineRule="auto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Yr 1/Yr. 2-##</w:t>
      </w:r>
    </w:p>
    <w:p w:rsidR="00000000" w:rsidDel="00000000" w:rsidP="00000000" w:rsidRDefault="00000000" w:rsidRPr="00000000" w14:paraId="00000022">
      <w:pPr>
        <w:spacing w:before="200" w:lineRule="auto"/>
        <w:rPr/>
        <w:sectPr>
          <w:headerReference r:id="rId8" w:type="default"/>
          <w:footerReference r:id="rId9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1757363" cy="17573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Senate Resolution No. Yr. 1/Yr. 2 - ###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  <w:rtl w:val="0"/>
        </w:rPr>
        <w:t xml:space="preserve">Addendum A: Resolution Template 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Primary Sponsor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20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First Name Middle Initial. Last Name (ASUC Position) 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Authors</w:t>
      </w:r>
    </w:p>
    <w:p w:rsidR="00000000" w:rsidDel="00000000" w:rsidP="00000000" w:rsidRDefault="00000000" w:rsidRPr="00000000" w14:paraId="0000002A">
      <w:pPr>
        <w:widowControl w:val="0"/>
        <w:spacing w:after="20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First Name Middle Initial. Last Name (ASUC Position)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Cosponsors</w:t>
      </w:r>
    </w:p>
    <w:p w:rsidR="00000000" w:rsidDel="00000000" w:rsidP="00000000" w:rsidRDefault="00000000" w:rsidRPr="00000000" w14:paraId="0000002C">
      <w:pPr>
        <w:widowControl w:val="0"/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First Name Middle Initial. Last Name (ASUC Position) 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insert clause text here with context and/or supporting evidence necessary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; and, </w:t>
      </w:r>
    </w:p>
    <w:p w:rsidR="00000000" w:rsidDel="00000000" w:rsidP="00000000" w:rsidRDefault="00000000" w:rsidRPr="00000000" w14:paraId="0000002F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insert clause text here with context and/or supporting evidence necessary; and, </w:t>
      </w:r>
    </w:p>
    <w:p w:rsidR="00000000" w:rsidDel="00000000" w:rsidP="00000000" w:rsidRDefault="00000000" w:rsidRPr="00000000" w14:paraId="00000030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next whereas clause is an example of how to cite bylaws; and, </w:t>
      </w:r>
    </w:p>
    <w:p w:rsidR="00000000" w:rsidDel="00000000" w:rsidP="00000000" w:rsidRDefault="00000000" w:rsidRPr="00000000" w14:paraId="00000031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Associated Students of the University of California: </w:t>
      </w:r>
    </w:p>
    <w:p w:rsidR="00000000" w:rsidDel="00000000" w:rsidP="00000000" w:rsidRDefault="00000000" w:rsidRPr="00000000" w14:paraId="00000033">
      <w:pPr>
        <w:widowControl w:val="0"/>
        <w:spacing w:after="20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FURTHER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Associated Students of the University of California: </w:t>
      </w:r>
    </w:p>
    <w:p w:rsidR="00000000" w:rsidDel="00000000" w:rsidP="00000000" w:rsidRDefault="00000000" w:rsidRPr="00000000" w14:paraId="00000034">
      <w:pPr>
        <w:widowControl w:val="0"/>
        <w:spacing w:after="200" w:line="240" w:lineRule="auto"/>
        <w:rPr>
          <w:rFonts w:ascii="Cambria" w:cs="Cambria" w:eastAsia="Cambria" w:hAnsi="Cambria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FINALLY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Associated Students of the University of California: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Cambria" w:cs="Cambria" w:eastAsia="Cambria" w:hAnsi="Cambria"/>
          <w:i w:val="1"/>
          <w:iCs w:val="1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[Insert Page Break] [If Necessary] </w:t>
      </w:r>
      <w:r w:rsidDel="00000000" w:rsidR="00000000" w:rsidRPr="00000000">
        <w:rPr>
          <w:rFonts w:ascii="Cambria" w:cs="Cambria" w:eastAsia="Cambria" w:hAnsi="Cambria"/>
          <w:sz w:val="40"/>
          <w:szCs w:val="40"/>
          <w:rtl w:val="0"/>
        </w:rPr>
        <w:t xml:space="preserve">Appendix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40"/>
          <w:szCs w:val="40"/>
          <w:rtl w:val="0"/>
        </w:rPr>
        <w:t xml:space="preserve">#</w:t>
      </w:r>
    </w:p>
    <w:p w:rsidR="00000000" w:rsidDel="00000000" w:rsidP="00000000" w:rsidRDefault="00000000" w:rsidRPr="00000000" w14:paraId="00000036">
      <w:pPr>
        <w:spacing w:after="20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Appendix Title</w:t>
      </w:r>
    </w:p>
    <w:p w:rsidR="00000000" w:rsidDel="00000000" w:rsidP="00000000" w:rsidRDefault="00000000" w:rsidRPr="00000000" w14:paraId="00000038">
      <w:pPr>
        <w:spacing w:after="200" w:lineRule="auto"/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Appendix Content</w:t>
      </w:r>
    </w:p>
    <w:p w:rsidR="00000000" w:rsidDel="00000000" w:rsidP="00000000" w:rsidRDefault="00000000" w:rsidRPr="00000000" w14:paraId="0000003A">
      <w:pPr>
        <w:spacing w:after="20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E">
      <w:pPr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hyperlink r:id="rId1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 </w:t>
        </w:r>
      </w:hyperlink>
      <w:hyperlink r:id="rId2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ASUCBL 1201 §9</w:t>
        </w:r>
      </w:hyperlink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Senate Resolution </w:t>
    </w:r>
  </w:p>
  <w:p w:rsidR="00000000" w:rsidDel="00000000" w:rsidP="00000000" w:rsidRDefault="00000000" w:rsidRPr="00000000" w14:paraId="0000003D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/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2025/2026-095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image" Target="media/image1.png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docs.google.com/document/d/1QEOoq3nmkpNsEBgMNEzum7ByONgVgDmZ3LoEAqnaHwg/edit?usp=drive_web&amp;ouid=112400942967741816251" TargetMode="External"/><Relationship Id="rId2" Type="http://schemas.openxmlformats.org/officeDocument/2006/relationships/hyperlink" Target="https://docs.google.com/document/d/1QEOoq3nmkpNsEBgMNEzum7ByONgVgDmZ3LoEAqnaHwg/edit?usp=drive_web&amp;ouid=1124009429677418162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